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485"/>
        <w:gridCol w:w="1440"/>
        <w:gridCol w:w="360"/>
        <w:gridCol w:w="1350"/>
        <w:gridCol w:w="1710"/>
      </w:tblGrid>
      <w:tr w:rsidR="00C31B63" w:rsidRPr="00C15B92" w:rsidTr="00C31B63">
        <w:trPr>
          <w:cantSplit/>
          <w:trHeight w:val="566"/>
        </w:trPr>
        <w:tc>
          <w:tcPr>
            <w:tcW w:w="2977" w:type="dxa"/>
            <w:vMerge w:val="restart"/>
            <w:vAlign w:val="center"/>
          </w:tcPr>
          <w:p w:rsidR="00C31B63" w:rsidRPr="00C15B92" w:rsidRDefault="00C31B63" w:rsidP="004F3103">
            <w:bookmarkStart w:id="0" w:name="_GoBack"/>
            <w:bookmarkEnd w:id="0"/>
            <w:r w:rsidRPr="00C15B92">
              <w:br w:type="page"/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D4901D9" wp14:editId="04D8C32B">
                  <wp:extent cx="1333500" cy="542925"/>
                  <wp:effectExtent l="0" t="0" r="0" b="9525"/>
                  <wp:docPr id="1" name="Picture 1" descr="ESA_logo_address_French_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A_logo_address_French_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2"/>
            <w:vMerge w:val="restart"/>
            <w:vAlign w:val="center"/>
          </w:tcPr>
          <w:p w:rsidR="00C31B63" w:rsidRPr="00AB2021" w:rsidRDefault="00C31B63" w:rsidP="004F3103">
            <w:pPr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DIRECTORATE: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3"/>
            <w:vAlign w:val="center"/>
          </w:tcPr>
          <w:p w:rsidR="00C31B63" w:rsidRPr="00C15B92" w:rsidRDefault="00C31B63" w:rsidP="004F3103">
            <w:r w:rsidRPr="00C15B92">
              <w:t xml:space="preserve">Contractor: </w:t>
            </w:r>
            <w:r w:rsidRPr="00C15B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B92">
              <w:instrText xml:space="preserve"> FORMTEXT </w:instrText>
            </w:r>
            <w:r w:rsidRPr="00C15B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15B92">
              <w:fldChar w:fldCharType="end"/>
            </w:r>
          </w:p>
        </w:tc>
      </w:tr>
      <w:tr w:rsidR="00C31B63" w:rsidRPr="00C15B92" w:rsidTr="00C31B63">
        <w:trPr>
          <w:cantSplit/>
          <w:trHeight w:val="322"/>
        </w:trPr>
        <w:tc>
          <w:tcPr>
            <w:tcW w:w="2977" w:type="dxa"/>
            <w:vMerge/>
            <w:vAlign w:val="center"/>
          </w:tcPr>
          <w:p w:rsidR="00C31B63" w:rsidRPr="00C15B92" w:rsidRDefault="00C31B63" w:rsidP="004F3103"/>
        </w:tc>
        <w:tc>
          <w:tcPr>
            <w:tcW w:w="2925" w:type="dxa"/>
            <w:gridSpan w:val="2"/>
            <w:vMerge/>
            <w:vAlign w:val="center"/>
          </w:tcPr>
          <w:p w:rsidR="00C31B63" w:rsidRPr="00C15B92" w:rsidRDefault="00C31B63" w:rsidP="004F3103"/>
        </w:tc>
        <w:tc>
          <w:tcPr>
            <w:tcW w:w="3420" w:type="dxa"/>
            <w:gridSpan w:val="3"/>
            <w:vMerge w:val="restart"/>
            <w:vAlign w:val="center"/>
          </w:tcPr>
          <w:p w:rsidR="00C31B63" w:rsidRPr="00C15B92" w:rsidRDefault="00C31B63" w:rsidP="004F3103">
            <w:r w:rsidRPr="00C15B92">
              <w:t xml:space="preserve">Contract No.: </w:t>
            </w:r>
            <w:r w:rsidRPr="00C15B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B92">
              <w:instrText xml:space="preserve"> FORMTEXT </w:instrText>
            </w:r>
            <w:r w:rsidRPr="00C15B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15B92">
              <w:fldChar w:fldCharType="end"/>
            </w:r>
          </w:p>
        </w:tc>
      </w:tr>
      <w:tr w:rsidR="00C31B63" w:rsidRPr="00C15B92" w:rsidTr="00C31B63">
        <w:trPr>
          <w:cantSplit/>
          <w:trHeight w:val="322"/>
        </w:trPr>
        <w:tc>
          <w:tcPr>
            <w:tcW w:w="2977" w:type="dxa"/>
            <w:vMerge/>
          </w:tcPr>
          <w:p w:rsidR="00C31B63" w:rsidRPr="00C15B92" w:rsidRDefault="00C31B63" w:rsidP="004F3103"/>
        </w:tc>
        <w:tc>
          <w:tcPr>
            <w:tcW w:w="2925" w:type="dxa"/>
            <w:gridSpan w:val="2"/>
            <w:vMerge/>
          </w:tcPr>
          <w:p w:rsidR="00C31B63" w:rsidRPr="00C15B92" w:rsidRDefault="00C31B63" w:rsidP="004F3103"/>
        </w:tc>
        <w:tc>
          <w:tcPr>
            <w:tcW w:w="3420" w:type="dxa"/>
            <w:gridSpan w:val="3"/>
            <w:vMerge/>
            <w:vAlign w:val="center"/>
          </w:tcPr>
          <w:p w:rsidR="00C31B63" w:rsidRPr="00C15B92" w:rsidRDefault="00C31B63" w:rsidP="004F3103"/>
        </w:tc>
      </w:tr>
      <w:tr w:rsidR="00C31B63" w:rsidRPr="00C15B92" w:rsidTr="00C31B63">
        <w:trPr>
          <w:cantSplit/>
          <w:trHeight w:val="252"/>
        </w:trPr>
        <w:tc>
          <w:tcPr>
            <w:tcW w:w="2977" w:type="dxa"/>
            <w:vMerge w:val="restart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CONTRACT CHANGE NOTICE No.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  <w:r w:rsidRPr="00AB20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25" w:type="dxa"/>
            <w:gridSpan w:val="2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ISSUE: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vMerge w:val="restart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DATE: 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Merge w:val="restart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PAGE:</w:t>
            </w:r>
            <w:r w:rsidRPr="00AB2021">
              <w:rPr>
                <w:sz w:val="22"/>
                <w:szCs w:val="22"/>
              </w:rPr>
              <w:t xml:space="preserve">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</w:tc>
      </w:tr>
      <w:tr w:rsidR="00C31B63" w:rsidRPr="00C15B92" w:rsidTr="00C31B63">
        <w:trPr>
          <w:cantSplit/>
          <w:trHeight w:val="252"/>
        </w:trPr>
        <w:tc>
          <w:tcPr>
            <w:tcW w:w="2977" w:type="dxa"/>
            <w:vMerge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25" w:type="dxa"/>
            <w:gridSpan w:val="2"/>
          </w:tcPr>
          <w:p w:rsidR="00C31B63" w:rsidRDefault="00C31B63" w:rsidP="004F310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No.: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vMerge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</w:tc>
      </w:tr>
      <w:tr w:rsidR="00C31B63" w:rsidRPr="00C15B92" w:rsidTr="00C31B63">
        <w:trPr>
          <w:cantSplit/>
          <w:trHeight w:val="567"/>
        </w:trPr>
        <w:tc>
          <w:tcPr>
            <w:tcW w:w="5902" w:type="dxa"/>
            <w:gridSpan w:val="3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TITLE OF AREA AFFECTED (WORK PACKAGE ETC):</w:t>
            </w: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3"/>
            <w:vAlign w:val="center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WP REF: </w:t>
            </w:r>
            <w:r w:rsidRPr="00AB202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021">
              <w:rPr>
                <w:sz w:val="22"/>
                <w:szCs w:val="22"/>
              </w:rPr>
              <w:instrText xml:space="preserve"> FORMTEXT </w:instrText>
            </w:r>
            <w:r w:rsidRPr="00AB2021">
              <w:rPr>
                <w:sz w:val="22"/>
                <w:szCs w:val="22"/>
              </w:rPr>
            </w:r>
            <w:r w:rsidRPr="00AB202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B2021">
              <w:rPr>
                <w:sz w:val="22"/>
                <w:szCs w:val="22"/>
              </w:rPr>
              <w:fldChar w:fldCharType="end"/>
            </w: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</w:tc>
      </w:tr>
      <w:tr w:rsidR="00C31B63" w:rsidRPr="00C15B92" w:rsidTr="00C31B63">
        <w:trPr>
          <w:cantSplit/>
          <w:trHeight w:val="503"/>
        </w:trPr>
        <w:tc>
          <w:tcPr>
            <w:tcW w:w="5902" w:type="dxa"/>
            <w:gridSpan w:val="3"/>
          </w:tcPr>
          <w:p w:rsidR="00C31B63" w:rsidRPr="00AB2021" w:rsidRDefault="00C31B63" w:rsidP="007D4E6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RECOMMENDED CLASS (A or B):  </w:t>
            </w:r>
            <w:r w:rsidR="007D4E68">
              <w:rPr>
                <w:sz w:val="22"/>
                <w:szCs w:val="22"/>
              </w:rPr>
              <w:t>n/a</w:t>
            </w:r>
          </w:p>
        </w:tc>
        <w:tc>
          <w:tcPr>
            <w:tcW w:w="3420" w:type="dxa"/>
            <w:gridSpan w:val="3"/>
            <w:vAlign w:val="center"/>
          </w:tcPr>
          <w:p w:rsidR="00C31B63" w:rsidRPr="00AB2021" w:rsidRDefault="00C31B63" w:rsidP="00FB601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INITIATOR OF CHANGE: </w:t>
            </w:r>
            <w:r w:rsidR="00FB6013">
              <w:rPr>
                <w:sz w:val="22"/>
                <w:szCs w:val="22"/>
              </w:rPr>
              <w:t xml:space="preserve">Contractor </w:t>
            </w:r>
          </w:p>
        </w:tc>
      </w:tr>
      <w:tr w:rsidR="00C31B63" w:rsidRPr="00C15B92" w:rsidTr="00C31B63">
        <w:trPr>
          <w:trHeight w:val="1225"/>
        </w:trPr>
        <w:tc>
          <w:tcPr>
            <w:tcW w:w="9322" w:type="dxa"/>
            <w:gridSpan w:val="6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DESCRIPTION OF CHANGE</w:t>
            </w:r>
          </w:p>
          <w:p w:rsidR="007D4E68" w:rsidRDefault="007D4E68" w:rsidP="007D4E6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Based on the actual cost incurred for all work and services under the Contract which are shown in the certified PSS-A2 form(s) attached hereto, the ceiling price set forth in Article 2.1 is herewith converted into a firm fixed price, and the Final payments are established, all as further specified under “Price breakdown” below.</w:t>
            </w: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</w:tc>
      </w:tr>
      <w:tr w:rsidR="00C31B63" w:rsidRPr="00C15B92" w:rsidTr="00C31B63">
        <w:trPr>
          <w:trHeight w:val="1432"/>
        </w:trPr>
        <w:tc>
          <w:tcPr>
            <w:tcW w:w="9322" w:type="dxa"/>
            <w:gridSpan w:val="6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REASON FOR CHANGE</w:t>
            </w:r>
          </w:p>
          <w:p w:rsidR="007D4E68" w:rsidRDefault="007D4E68" w:rsidP="004F3103">
            <w:pPr>
              <w:jc w:val="left"/>
              <w:rPr>
                <w:sz w:val="22"/>
                <w:szCs w:val="22"/>
              </w:rPr>
            </w:pPr>
          </w:p>
          <w:p w:rsidR="007D4E68" w:rsidRDefault="007D4E68" w:rsidP="007D4E6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As foreseen in Article 3.1.1 of the Contract</w:t>
            </w:r>
          </w:p>
          <w:p w:rsidR="00C31B63" w:rsidRPr="00AB2021" w:rsidRDefault="007D4E68" w:rsidP="004F3103">
            <w:pPr>
              <w:jc w:val="left"/>
              <w:rPr>
                <w:sz w:val="22"/>
                <w:szCs w:val="22"/>
              </w:rPr>
            </w:pPr>
            <w:r>
              <w:rPr>
                <w:i/>
              </w:rPr>
              <w:t>(Additional reasoning to be provided where cost elements such as labour rate or “other cost elements” significantly differ from those used in the proposal)</w:t>
            </w:r>
          </w:p>
        </w:tc>
      </w:tr>
      <w:tr w:rsidR="00C31B63" w:rsidRPr="00C15B92" w:rsidTr="00C31B63">
        <w:trPr>
          <w:trHeight w:val="1431"/>
        </w:trPr>
        <w:tc>
          <w:tcPr>
            <w:tcW w:w="9322" w:type="dxa"/>
            <w:gridSpan w:val="6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PRICE BREAKDOWN (Currency)/PRICE-LEVEL</w:t>
            </w:r>
          </w:p>
          <w:p w:rsidR="00C31B63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7D4E68" w:rsidRDefault="007D4E68" w:rsidP="007D4E6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The firm fixed price of ... </w:t>
            </w:r>
            <w:r>
              <w:rPr>
                <w:i/>
              </w:rPr>
              <w:t xml:space="preserve">(insert company abbreviation(s) as used in Article 3.1) </w:t>
            </w:r>
            <w:r>
              <w:t xml:space="preserve">amounts to € ... (... Euro). Accordingly, the Final payment payable to ... amounts to € ... </w:t>
            </w:r>
          </w:p>
          <w:p w:rsidR="00C31B63" w:rsidRPr="00AB2021" w:rsidRDefault="00C31B63" w:rsidP="007D4E68">
            <w:pPr>
              <w:jc w:val="left"/>
              <w:rPr>
                <w:sz w:val="22"/>
                <w:szCs w:val="22"/>
              </w:rPr>
            </w:pPr>
          </w:p>
        </w:tc>
      </w:tr>
      <w:tr w:rsidR="00C31B63" w:rsidRPr="00C15B92" w:rsidTr="00C31B63">
        <w:trPr>
          <w:cantSplit/>
          <w:trHeight w:val="440"/>
        </w:trPr>
        <w:tc>
          <w:tcPr>
            <w:tcW w:w="6262" w:type="dxa"/>
            <w:gridSpan w:val="4"/>
            <w:vMerge w:val="restart"/>
          </w:tcPr>
          <w:p w:rsidR="00C31B63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EFFECT ON OTHER CONTRACT PROVISIONS</w:t>
            </w:r>
          </w:p>
          <w:p w:rsidR="00593F52" w:rsidRPr="00AB2021" w:rsidRDefault="00593F52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7D4E68" w:rsidP="00593F52">
            <w:pPr>
              <w:jc w:val="left"/>
              <w:rPr>
                <w:sz w:val="22"/>
                <w:szCs w:val="22"/>
              </w:rPr>
            </w:pPr>
            <w:r>
              <w:t>None. In particular, the Agency’s right to audit (Article 5 Clause 27 of the Contract) shall remain unaffected.</w:t>
            </w:r>
            <w:r w:rsidR="00593F52" w:rsidRPr="00AB20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gridSpan w:val="2"/>
            <w:vAlign w:val="center"/>
          </w:tcPr>
          <w:p w:rsidR="00C31B63" w:rsidRPr="00AB2021" w:rsidRDefault="00C31B63" w:rsidP="007D4E68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START OF WORK </w:t>
            </w:r>
            <w:r w:rsidR="007D4E68">
              <w:rPr>
                <w:sz w:val="22"/>
                <w:szCs w:val="22"/>
              </w:rPr>
              <w:t>unchanged</w:t>
            </w:r>
          </w:p>
        </w:tc>
      </w:tr>
      <w:tr w:rsidR="00C31B63" w:rsidRPr="00C15B92" w:rsidTr="00C31B63">
        <w:trPr>
          <w:cantSplit/>
          <w:trHeight w:val="440"/>
        </w:trPr>
        <w:tc>
          <w:tcPr>
            <w:tcW w:w="6262" w:type="dxa"/>
            <w:gridSpan w:val="4"/>
            <w:vMerge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31B63" w:rsidRPr="00AB2021" w:rsidRDefault="00C31B63" w:rsidP="007D4E68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END OF WORK </w:t>
            </w:r>
            <w:r w:rsidR="007D4E68">
              <w:rPr>
                <w:sz w:val="22"/>
                <w:szCs w:val="22"/>
              </w:rPr>
              <w:t>unchanged</w:t>
            </w:r>
          </w:p>
        </w:tc>
      </w:tr>
      <w:tr w:rsidR="00C31B63" w:rsidRPr="00C15B92" w:rsidTr="00C31B63">
        <w:trPr>
          <w:cantSplit/>
          <w:trHeight w:val="1078"/>
        </w:trPr>
        <w:tc>
          <w:tcPr>
            <w:tcW w:w="4462" w:type="dxa"/>
            <w:gridSpan w:val="2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CONTRACTOR’S PROJECT MANAGER:</w:t>
            </w: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4860" w:type="dxa"/>
            <w:gridSpan w:val="4"/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CONTRACTOR’S CONTRACTS OFFICER:</w:t>
            </w: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DATE: </w:t>
            </w:r>
          </w:p>
        </w:tc>
      </w:tr>
      <w:tr w:rsidR="00C31B63" w:rsidRPr="00C15B92" w:rsidTr="00C31B63">
        <w:trPr>
          <w:cantSplit/>
          <w:trHeight w:val="801"/>
        </w:trPr>
        <w:tc>
          <w:tcPr>
            <w:tcW w:w="4462" w:type="dxa"/>
            <w:gridSpan w:val="2"/>
            <w:tcBorders>
              <w:bottom w:val="single" w:sz="4" w:space="0" w:color="auto"/>
            </w:tcBorders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ESA TECHNICAL OFFICER:</w:t>
            </w:r>
          </w:p>
          <w:p w:rsidR="00C31B63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</w:tcPr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>ESA CONTRACTS OFFICER:</w:t>
            </w: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</w:p>
          <w:p w:rsidR="00C31B63" w:rsidRPr="00AB2021" w:rsidRDefault="00C31B63" w:rsidP="004F3103">
            <w:pPr>
              <w:jc w:val="left"/>
              <w:rPr>
                <w:sz w:val="22"/>
                <w:szCs w:val="22"/>
              </w:rPr>
            </w:pPr>
            <w:r w:rsidRPr="00AB2021">
              <w:rPr>
                <w:sz w:val="22"/>
                <w:szCs w:val="22"/>
              </w:rPr>
              <w:t xml:space="preserve">DATE: </w:t>
            </w:r>
          </w:p>
        </w:tc>
      </w:tr>
    </w:tbl>
    <w:p w:rsidR="00560982" w:rsidRDefault="00560982"/>
    <w:sectPr w:rsidR="00560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B8" w:rsidRDefault="003576B8" w:rsidP="008E764A">
      <w:r>
        <w:separator/>
      </w:r>
    </w:p>
  </w:endnote>
  <w:endnote w:type="continuationSeparator" w:id="0">
    <w:p w:rsidR="003576B8" w:rsidRDefault="003576B8" w:rsidP="008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4A" w:rsidRDefault="008E7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4A" w:rsidRDefault="008E7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4A" w:rsidRDefault="008E7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B8" w:rsidRDefault="003576B8" w:rsidP="008E764A">
      <w:r>
        <w:separator/>
      </w:r>
    </w:p>
  </w:footnote>
  <w:footnote w:type="continuationSeparator" w:id="0">
    <w:p w:rsidR="003576B8" w:rsidRDefault="003576B8" w:rsidP="008E7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4A" w:rsidRDefault="008E7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4A" w:rsidRDefault="008E7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4A" w:rsidRDefault="008E7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63"/>
    <w:rsid w:val="001460E7"/>
    <w:rsid w:val="003576B8"/>
    <w:rsid w:val="00560982"/>
    <w:rsid w:val="00593F52"/>
    <w:rsid w:val="007D4E68"/>
    <w:rsid w:val="008E764A"/>
    <w:rsid w:val="00C31B63"/>
    <w:rsid w:val="00C811D4"/>
    <w:rsid w:val="00F03F2C"/>
    <w:rsid w:val="00F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6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E76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6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2018-10-15T09:40:00Z</dcterms:created>
  <dcterms:modified xsi:type="dcterms:W3CDTF">2018-10-15T09:40:00Z</dcterms:modified>
</cp:coreProperties>
</file>